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4991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pacing w:val="7"/>
          <w:sz w:val="26"/>
          <w:szCs w:val="26"/>
        </w:rPr>
      </w:pPr>
      <w:r>
        <w:rPr>
          <w:rFonts w:hint="eastAsia" w:ascii="方正仿宋_GB2312" w:hAnsi="方正仿宋_GB2312" w:eastAsia="方正仿宋_GB2312" w:cs="方正仿宋_GB2312"/>
          <w:b/>
          <w:bCs/>
          <w:i w:val="0"/>
          <w:iCs w:val="0"/>
          <w:caps w:val="0"/>
          <w:spacing w:val="7"/>
          <w:sz w:val="32"/>
          <w:szCs w:val="32"/>
          <w:bdr w:val="none" w:color="auto" w:sz="0" w:space="0"/>
          <w:shd w:val="clear" w:fill="FFFFFF"/>
        </w:rPr>
        <w:t>亳州一中2026年珍珠班招生简章</w:t>
      </w:r>
    </w:p>
    <w:p w14:paraId="6B618EC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自2008年与浙江省新华爱心教育基金会（该基金会核心项目“捡回珍珠计划”获民政部最高奖项“中华慈善奖”）合作举办“珍珠班”以来，亳州一中珍珠班已培养了数百名优秀人才，多人考取清华大学、北京大学等名校，绝大多数学生进入985、211院校深造。亳州一中2026年继续开办珍珠班，现将有关事宜通知如下：</w:t>
      </w:r>
    </w:p>
    <w:p w14:paraId="5C7DD6D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一、招生条件</w:t>
      </w:r>
    </w:p>
    <w:p w14:paraId="7E5DC40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      家庭贫困、品学兼优的应届初中毕业生。</w:t>
      </w:r>
    </w:p>
    <w:p w14:paraId="1211720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二、招生范围和人数</w:t>
      </w:r>
    </w:p>
    <w:p w14:paraId="7F07303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      面向亳州市谯城区和高新区招生，拟招收65（其中35人为浙江省新华爱心教育基金会资助，30人为亳州一中校友基金会资助）人。</w:t>
      </w:r>
    </w:p>
    <w:p w14:paraId="78D3B6C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三、学生待遇</w:t>
      </w:r>
    </w:p>
    <w:p w14:paraId="07C8982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（一）浙江省新华爱心教育基金会每年给予每位学生2500元的生活补助，其中2000元为餐费补助，500元用于购买学习、生活用品。</w:t>
      </w:r>
    </w:p>
    <w:p w14:paraId="6531122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（二）亳州一中给予“珍珠生”免学费、免住宿费待遇。</w:t>
      </w:r>
    </w:p>
    <w:p w14:paraId="7F2CFB8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z w:val="21"/>
          <w:szCs w:val="21"/>
          <w:shd w:val="clear" w:fill="FFFFFF"/>
        </w:rPr>
        <w:t>（三）亳州一中在课程设置、师资配备、竞赛培训、创新培养等方面给予珍珠生扶持政策，并且根据珍珠生需要，在生活、品格、学业、体能、素养、生涯规划、心理健康等方面做针对性的有效培养。</w:t>
      </w:r>
    </w:p>
    <w:p w14:paraId="33DEA52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Cs/>
          <w:color w:val="333333"/>
          <w:kern w:val="0"/>
          <w:sz w:val="21"/>
          <w:szCs w:val="21"/>
          <w:shd w:val="clear" w:fill="FFFFFF"/>
        </w:rPr>
        <w:t>四、报名时间和地点</w:t>
      </w:r>
    </w:p>
    <w:p w14:paraId="2D2A4BD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>（一）报名时间：7月1日开始至中考填报志愿结束</w:t>
      </w:r>
      <w:r>
        <w:rPr>
          <w:rFonts w:hint="eastAsia" w:ascii="方正仿宋_GB2312" w:hAnsi="方正仿宋_GB2312" w:eastAsia="方正仿宋_GB2312" w:cs="方正仿宋_GB2312"/>
          <w:kern w:val="0"/>
          <w:sz w:val="21"/>
          <w:szCs w:val="21"/>
          <w:shd w:val="clear" w:fill="FFFFFF"/>
        </w:rPr>
        <w:t>（上午8:00-11:30，下午2:30-5:30）</w:t>
      </w: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>。</w:t>
      </w:r>
    </w:p>
    <w:p w14:paraId="7DEC5B9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>（二）报名地点：亳州一中（新华北路22号）力行楼一楼教务处102室。</w:t>
      </w:r>
    </w:p>
    <w:p w14:paraId="4DEF6BE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Cs/>
          <w:color w:val="333333"/>
          <w:kern w:val="0"/>
          <w:sz w:val="21"/>
          <w:szCs w:val="21"/>
          <w:shd w:val="clear" w:fill="FFFFFF"/>
        </w:rPr>
        <w:t>五、报名材料</w:t>
      </w:r>
    </w:p>
    <w:p w14:paraId="72D80C5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 xml:space="preserve">      准考证和户口簿原件</w:t>
      </w:r>
    </w:p>
    <w:p w14:paraId="37A8A1E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Cs/>
          <w:color w:val="333333"/>
          <w:kern w:val="0"/>
          <w:sz w:val="21"/>
          <w:szCs w:val="21"/>
          <w:shd w:val="clear" w:fill="FFFFFF"/>
        </w:rPr>
        <w:t>六、录取办法</w:t>
      </w:r>
    </w:p>
    <w:p w14:paraId="0FB2FA0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>（一）考查对象及考查方式</w:t>
      </w:r>
    </w:p>
    <w:p w14:paraId="6C62673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 xml:space="preserve">      1.考查对象：中考成绩发布后，学校结合实际报考人数与本年度中考整体学情，统筹划定专项考查人员范围。</w:t>
      </w:r>
    </w:p>
    <w:p w14:paraId="71DB446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 xml:space="preserve">      2.考查方式：由学校组织人员对入围考生开展入户实地走访核查家庭实际情况，严格秉持公平、公正、公开原则，紧扣家庭特困、成绩特优的选拔标准，依规确定考查合格考生名单。</w:t>
      </w:r>
    </w:p>
    <w:p w14:paraId="5D4BE39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 xml:space="preserve">      3.结果公示：待全市中考招生录取工作全部结束后，在亳州一中校园网和公众号统一公示合格人员名单。</w:t>
      </w:r>
    </w:p>
    <w:p w14:paraId="26AC57B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>（二）志愿填报：考生在网上填报中考志愿时，应在提前批次栏填报亳州一中志愿。</w:t>
      </w:r>
    </w:p>
    <w:p w14:paraId="30489B7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kern w:val="0"/>
          <w:sz w:val="21"/>
          <w:szCs w:val="21"/>
          <w:shd w:val="clear" w:fill="FFFFFF"/>
        </w:rPr>
        <w:t>（三）批准录取：由亳州市教育局按照相关规定批准录取。</w:t>
      </w:r>
    </w:p>
    <w:p w14:paraId="05AF310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333333"/>
          <w:kern w:val="0"/>
          <w:sz w:val="21"/>
          <w:szCs w:val="21"/>
          <w:shd w:val="clear" w:fill="FFFFFF"/>
        </w:rPr>
        <w:t xml:space="preserve">特别提醒：亳州一中珍珠班属于提前批次录取，若未被珍珠班录取，不影响考生其他批次录取。 </w:t>
      </w:r>
    </w:p>
    <w:p w14:paraId="229EAA0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righ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15"/>
          <w:sz w:val="21"/>
          <w:szCs w:val="21"/>
          <w:shd w:val="clear" w:fill="FFFFFF"/>
        </w:rPr>
        <w:t> 亳州市第一中学</w:t>
      </w:r>
    </w:p>
    <w:p w14:paraId="581AECF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jc w:val="righ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333333"/>
          <w:spacing w:val="15"/>
          <w:sz w:val="21"/>
          <w:szCs w:val="21"/>
          <w:shd w:val="clear" w:fill="FFFFFF"/>
        </w:rPr>
        <w:t>2026年7月1日</w:t>
      </w:r>
    </w:p>
    <w:p w14:paraId="09B8CA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06F1D545-F9D9-4365-972F-B2B0957318A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705B08"/>
    <w:rsid w:val="37D61A54"/>
    <w:rsid w:val="45FE550D"/>
    <w:rsid w:val="4E9B0E6D"/>
    <w:rsid w:val="6EA91C0A"/>
    <w:rsid w:val="7E95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2026-07-01T23:31:23Z</dcterms:created>
  <dc:creator>Administrator</dc:creator>
  <cp:lastModifiedBy>越乐</cp:lastModifiedBy>
  <dcterms:modified xsi:type="dcterms:W3CDTF">2026-07-01T23:32:55Z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eyJoZGlkIjoiNzVjZWE1MDk5MmE3OTM4OWVkZTBkYjg3MjE0NWU2MzEiLCJ1c2VySWQiOiIzNzE1OTY2MDcifQ==</vt:lpwstr>
  </property>
  <property fmtid="{D5CDD505-2E9C-101B-9397-08002B2CF9AE}" pid="4" name="ICV">
    <vt:lpwstr>CD0EE5F4F40941D49E1E974D02FE02EA_12</vt:lpwstr>
  </property>
</Properties>
</file>